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Рассмотрено на заседании МО                                                      Утверждаю:</w:t>
      </w:r>
    </w:p>
    <w:p>
      <w:pPr>
        <w:pStyle w:val="Normal"/>
        <w:rPr/>
      </w:pPr>
      <w:r>
        <w:rPr/>
        <w:t>«Преподавание в начальных классах»</w:t>
        <w:tab/>
        <w:tab/>
        <w:tab/>
        <w:tab/>
        <w:t>заместитель   директора</w:t>
      </w:r>
    </w:p>
    <w:p>
      <w:pPr>
        <w:pStyle w:val="Normal"/>
        <w:rPr/>
      </w:pPr>
      <w:r>
        <w:rPr/>
        <w:t xml:space="preserve">«Коррекционная педагогика в начальном образовании»           по учебной работе                                                                                       </w:t>
      </w:r>
    </w:p>
    <w:p>
      <w:pPr>
        <w:pStyle w:val="Normal"/>
        <w:rPr/>
      </w:pPr>
      <w:r>
        <w:rPr/>
        <w:t>Протокол №___от «____»____________2021 г.                            ___________________</w:t>
      </w:r>
    </w:p>
    <w:p>
      <w:pPr>
        <w:pStyle w:val="Normal"/>
        <w:rPr/>
      </w:pPr>
      <w:r>
        <w:rPr/>
        <w:t xml:space="preserve">Председатель </w:t>
      </w:r>
      <w:r>
        <w:rPr/>
        <w:t>МО</w:t>
      </w:r>
      <w:r>
        <w:rPr/>
        <w:t>______________                                                  Г.Н. Кузменкина</w:t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ПАСПОРТ КАБИНЕТА № 21</w:t>
      </w:r>
    </w:p>
    <w:p>
      <w:pPr>
        <w:pStyle w:val="Normal"/>
        <w:pBdr>
          <w:bottom w:val="single" w:sz="12" w:space="2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(наименование кабинета в соответствии с приказом)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ФИО заведующего кабинетом  </w:t>
      </w:r>
      <w:r>
        <w:rPr>
          <w:sz w:val="28"/>
          <w:szCs w:val="28"/>
          <w:u w:val="single"/>
        </w:rPr>
        <w:t>Осинцева Татьяна Викторовна</w:t>
      </w:r>
    </w:p>
    <w:p>
      <w:pPr>
        <w:pStyle w:val="Style19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Характеристика кабинета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Площадь — </w:t>
      </w:r>
      <w:r>
        <w:rPr>
          <w:rFonts w:cs="Times New Roman" w:ascii="Times New Roman" w:hAnsi="Times New Roman"/>
          <w:sz w:val="28"/>
          <w:szCs w:val="28"/>
          <w:u w:val="single"/>
        </w:rPr>
        <w:t>32,7 ; 17,4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Освещение - </w:t>
      </w:r>
      <w:r>
        <w:rPr>
          <w:rFonts w:cs="Times New Roman" w:ascii="Times New Roman" w:hAnsi="Times New Roman"/>
          <w:sz w:val="28"/>
          <w:szCs w:val="28"/>
          <w:u w:val="single"/>
        </w:rPr>
        <w:t>естественное, светодиодное –6 штук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Вентиляция -  </w:t>
      </w:r>
      <w:r>
        <w:rPr>
          <w:rFonts w:cs="Times New Roman" w:ascii="Times New Roman" w:hAnsi="Times New Roman"/>
          <w:sz w:val="28"/>
          <w:szCs w:val="28"/>
          <w:u w:val="single"/>
        </w:rPr>
        <w:t>естественная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Сигнализация - </w:t>
      </w:r>
      <w:r>
        <w:rPr>
          <w:rFonts w:cs="Times New Roman" w:ascii="Times New Roman" w:hAnsi="Times New Roman"/>
          <w:sz w:val="28"/>
          <w:szCs w:val="28"/>
          <w:u w:val="single"/>
        </w:rPr>
        <w:t>пожарно- охранная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Средства оказания первой медицинской помощи - </w:t>
      </w:r>
      <w:r>
        <w:rPr>
          <w:rFonts w:cs="Times New Roman" w:ascii="Times New Roman" w:hAnsi="Times New Roman"/>
          <w:sz w:val="28"/>
          <w:szCs w:val="28"/>
          <w:u w:val="single"/>
        </w:rPr>
        <w:t>нет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Инструкция по охране труда и ТБ - </w:t>
      </w:r>
      <w:r>
        <w:rPr>
          <w:rFonts w:cs="Times New Roman" w:ascii="Times New Roman" w:hAnsi="Times New Roman"/>
          <w:sz w:val="28"/>
          <w:szCs w:val="28"/>
          <w:u w:val="single"/>
        </w:rPr>
        <w:t>имеется</w:t>
      </w:r>
    </w:p>
    <w:p>
      <w:pPr>
        <w:pStyle w:val="Style1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Указатель порядка эвакуации из кабинета - </w:t>
      </w:r>
      <w:r>
        <w:rPr>
          <w:rFonts w:cs="Times New Roman" w:ascii="Times New Roman" w:hAnsi="Times New Roman"/>
          <w:sz w:val="28"/>
          <w:szCs w:val="28"/>
          <w:u w:val="single"/>
        </w:rPr>
        <w:t>имеется</w:t>
      </w:r>
    </w:p>
    <w:p>
      <w:pPr>
        <w:pStyle w:val="Normal"/>
        <w:jc w:val="center"/>
        <w:rPr>
          <w:b/>
          <w:b/>
        </w:rPr>
      </w:pPr>
      <w:r>
        <w:rPr>
          <w:rFonts w:cs="Times New Roman"/>
          <w:b/>
          <w:sz w:val="28"/>
          <w:szCs w:val="28"/>
        </w:rPr>
        <w:t>2.  Материально-техническое и учебно-методическое обеспечение кабинета</w:t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8"/>
        <w:gridCol w:w="6847"/>
        <w:gridCol w:w="2146"/>
      </w:tblGrid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 (стол компьютерный)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рабочий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540" w:leader="none"/>
                <w:tab w:val="center" w:pos="3315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книжный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65" w:leader="none"/>
              </w:tabs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плательный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965" w:leader="none"/>
              </w:tabs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540" w:leader="none"/>
              </w:tabs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/>
              <w:t>Принтер лазерный</w:t>
            </w:r>
            <w:r>
              <w:rPr>
                <w:lang w:val="en-US"/>
              </w:rPr>
              <w:t xml:space="preserve"> KYOSERA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  <w:lang w:val="en-US"/>
              </w:rPr>
              <w:t xml:space="preserve">ASER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Компьютер  </w:t>
            </w:r>
            <w:r>
              <w:rPr>
                <w:sz w:val="18"/>
                <w:szCs w:val="18"/>
                <w:lang w:val="en-US"/>
              </w:rPr>
              <w:t>SAMSYNG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Принтер струйный </w:t>
            </w:r>
            <w:r>
              <w:rPr>
                <w:sz w:val="18"/>
                <w:szCs w:val="18"/>
                <w:lang w:val="en-US"/>
              </w:rPr>
              <w:t xml:space="preserve"> EPSON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Сканер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21" w:firstLine="2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21" w:firstLine="2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Учебно-методические материалы по модулю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нормативно-правовые документы в области образования в соответствии с ФГОС СПО и ФГОС НОО.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рабочие программы учебной, производственной и преддипломной практик по специальностям: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-44.02.02.Преподавание в начальных классах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- 44.02.05 Коррекционная педагогика в начальном образовании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учебники для начальной школы по УМК:  «Школа России», «Перспектива»;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пособия: </w:t>
            </w:r>
          </w:p>
          <w:p>
            <w:pPr>
              <w:pStyle w:val="Normal"/>
              <w:ind w:firstLine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«Рекомендации по написанию реферата, курсовой и дипломной работ»; </w:t>
            </w:r>
          </w:p>
          <w:p>
            <w:pPr>
              <w:pStyle w:val="Normal"/>
              <w:ind w:firstLine="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>
              <w:rPr>
                <w:bCs/>
                <w:sz w:val="20"/>
                <w:szCs w:val="20"/>
              </w:rPr>
              <w:t>«Рекомендации по составлению списка использованных источников»;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материал;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практическим занятиям по МДК: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курсовых и дипломных работ,  рефератов;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информационных карт проекта;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календарно-тематического планирования;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технологических карт;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картотек методических материалов;</w:t>
            </w:r>
          </w:p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дидактический раздаточный материал: технология проблемного обучения, опытно-экспериментальная деятельность в начальном общем образовании, игры и упражнения по методике А.И, Савенкова.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журналы («Начальная школа», «Начальная школа плюс до и после», «Воспитание школьника», «Первое сентября» и др.)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10 экз.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50" w:hRule="atLeast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организации самостоятельной работы: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задания для самостоятельных работ;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рекомендации;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 студенческих работ для оформления портфолио;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курсовых и дипломных работ,  рефератов;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технологических карт;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рабочих программ учебных дисциплин;</w:t>
            </w:r>
          </w:p>
          <w:p>
            <w:pPr>
              <w:pStyle w:val="Normal"/>
              <w:ind w:firstLine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образцы картотек методических материалов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Демонстрационный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экземпляр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 аттестации.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10 экз.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Перспективное планирование работы в кабинете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948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050"/>
        <w:gridCol w:w="5754"/>
        <w:gridCol w:w="2676"/>
      </w:tblGrid>
      <w:tr>
        <w:trPr/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планируется 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</w:tr>
      <w:tr>
        <w:trPr/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учебно-лабораторного оборудования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семестр </w:t>
            </w:r>
          </w:p>
        </w:tc>
      </w:tr>
      <w:tr>
        <w:trPr/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учебных пособий по предметам  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9444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9444a"/>
    <w:pPr>
      <w:keepNext w:val="true"/>
      <w:ind w:firstLine="284"/>
      <w:jc w:val="center"/>
      <w:outlineLvl w:val="0"/>
    </w:pPr>
    <w:rPr>
      <w:b/>
      <w:cap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9444a"/>
    <w:rPr>
      <w:rFonts w:ascii="Times New Roman" w:hAnsi="Times New Roman" w:eastAsia="Times New Roman" w:cs="Times New Roman"/>
      <w:b/>
      <w:caps/>
      <w:sz w:val="28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99444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2z0">
    <w:name w:val="WW8Num2z0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99444a"/>
    <w:pPr>
      <w:spacing w:lineRule="auto" w:line="480" w:before="0" w:after="120"/>
    </w:pPr>
    <w:rPr/>
  </w:style>
  <w:style w:type="paragraph" w:styleId="Style19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LibreOffice/6.1.3.2$Windows_x86 LibreOffice_project/86daf60bf00efa86ad547e59e09d6bb77c699acb</Application>
  <Pages>2</Pages>
  <Words>400</Words>
  <Characters>2745</Characters>
  <CharactersWithSpaces>3282</CharactersWithSpaces>
  <Paragraphs>112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2019-11-19T06:31:00Z</dcterms:created>
  <dc:creator>1</dc:creator>
  <dc:description/>
  <dc:language>ru-RU</dc:language>
  <cp:lastModifiedBy/>
  <cp:lastPrinted>2021-02-11T11:31:20Z</cp:lastPrinted>
  <dcterms:modified xsi:type="dcterms:W3CDTF">2021-02-11T11:32:28Z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