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7C" w:rsidRDefault="00EE197C" w:rsidP="00EE19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 2015 год объявлен Генеральной Ассамблеей ООН Международным годом света и световых технологий. </w:t>
      </w:r>
    </w:p>
    <w:p w:rsidR="00EE197C" w:rsidRDefault="00EE197C" w:rsidP="00EE19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 Цель инициативы - повысить осведомлённость мирового сообщества в вопросах света, улучшить понимание новых технологий, которые решают проблемы в области энергетики во всех сферах жизнедеятельности человека. </w:t>
      </w:r>
    </w:p>
    <w:p w:rsidR="00EE197C" w:rsidRDefault="00EE197C" w:rsidP="00EE19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 2015 год выбран годом света ещё и потому, что к нему приурочен ряд важных круглых дат, относящихся к науке о свете. </w:t>
      </w:r>
    </w:p>
    <w:p w:rsidR="00EE197C" w:rsidRDefault="00EE197C" w:rsidP="00EE19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 Мероприятия, проводимые в рамках инициативы должны нацелить молодежь на научное образование, привлечь внимание к проблемам развивающихся стран, способствовать международному научному сотрудничеству и партнёрству в области создания новых световых технологий и производств, повысить значение оптических технологий в современном обществе. </w:t>
      </w:r>
    </w:p>
    <w:p w:rsidR="00EE197C" w:rsidRDefault="00EE197C" w:rsidP="00EE197C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hyperlink r:id="rId5" w:tgtFrame="_blank" w:history="1"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 Письмо </w:t>
        </w:r>
        <w:proofErr w:type="spellStart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>Минобрнауки</w:t>
        </w:r>
        <w:proofErr w:type="spellEnd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 России №ДЛ-173/08 от 30 июня 2015 г. о календаре образовательных событий на 2015/16 учебный год </w:t>
        </w:r>
      </w:hyperlink>
    </w:p>
    <w:p w:rsidR="00EE197C" w:rsidRDefault="00EE197C" w:rsidP="00EE197C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 Письмо </w:t>
        </w:r>
        <w:proofErr w:type="spellStart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>Минобрнауки</w:t>
        </w:r>
        <w:proofErr w:type="spellEnd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 России №08-1472 от 14 сентября 2015 г. о мероприятиях в рамках Международного года света и световых технологий </w:t>
        </w:r>
      </w:hyperlink>
    </w:p>
    <w:p w:rsidR="00EE197C" w:rsidRDefault="00EE197C" w:rsidP="00EE197C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 Письмо Минэнерго России №ИА-10654/15 о поддержке инициативы Минэнерго России и </w:t>
        </w:r>
        <w:proofErr w:type="spellStart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>Минобрнауки</w:t>
        </w:r>
        <w:proofErr w:type="spellEnd"/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 xml:space="preserve"> России </w:t>
        </w:r>
      </w:hyperlink>
    </w:p>
    <w:p w:rsidR="00EE197C" w:rsidRDefault="00EE197C" w:rsidP="00EE197C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 Материалы для подготовки к проведению Всероссийского урока света и световых технологий также размещены на </w:t>
      </w:r>
      <w:hyperlink r:id="rId8" w:tgtFrame="_blank" w:history="1">
        <w:r>
          <w:rPr>
            <w:rStyle w:val="a4"/>
            <w:rFonts w:ascii="Segoe UI" w:hAnsi="Segoe UI" w:cs="Segoe UI"/>
            <w:color w:val="01AFD6"/>
            <w:sz w:val="21"/>
            <w:szCs w:val="21"/>
          </w:rPr>
          <w:t> сайте Министерства энергетики Российской Федерации. </w:t>
        </w:r>
      </w:hyperlink>
    </w:p>
    <w:p w:rsidR="00654D03" w:rsidRDefault="00654D03">
      <w:bookmarkStart w:id="0" w:name="_GoBack"/>
      <w:bookmarkEnd w:id="0"/>
    </w:p>
    <w:sectPr w:rsidR="0065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3D"/>
    <w:rsid w:val="00654D03"/>
    <w:rsid w:val="0084433D"/>
    <w:rsid w:val="00E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nergo.gov.ru/activity/energoeffektivnost/energoeffektivnoe-osveshchenie/vserossiyskiy-urok-20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kpro.ru/doc/pismo-minobrazovaniya-rossii-08_1472-ot-14-sentyabrya-2015-god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kpro.ru/doc/pismo-minobrazovaniya-rossii-08_1472-ot-14-sentyabrya-2015-goda.pdf" TargetMode="External"/><Relationship Id="rId5" Type="http://schemas.openxmlformats.org/officeDocument/2006/relationships/hyperlink" Target="http://www.apkpro.ru/doc/pismo-minobrazovaniya-rossii-_-dl_173-08-ot-30-iyunya-201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2016-10-31T15:18:00Z</dcterms:created>
  <dcterms:modified xsi:type="dcterms:W3CDTF">2016-10-31T15:22:00Z</dcterms:modified>
</cp:coreProperties>
</file>